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162213203"/>
        <w:docPartObj>
          <w:docPartGallery w:val="autotext"/>
        </w:docPartObj>
      </w:sdtPr>
      <w:sdtEndPr>
        <w:rPr>
          <w:b/>
          <w:color w:val="FF0000"/>
        </w:rPr>
      </w:sdtEndPr>
      <w:sdtContent>
        <w:p>
          <w:pPr>
            <w:rPr>
              <w:rFonts w:asciiTheme="minorEastAsia" w:hAnsiTheme="minorEastAsia"/>
              <w:sz w:val="24"/>
              <w:szCs w:val="24"/>
            </w:rPr>
          </w:pPr>
          <w:r>
            <w:rPr>
              <w:rFonts w:hint="eastAsia" w:asciiTheme="minorEastAsia" w:hAnsiTheme="minorEastAsia"/>
              <w:sz w:val="24"/>
              <w:szCs w:val="24"/>
            </w:rPr>
            <w:t>百度</w:t>
          </w:r>
          <w:r>
            <w:rPr>
              <w:rFonts w:asciiTheme="minorEastAsia" w:hAnsiTheme="minorEastAsia"/>
              <w:sz w:val="24"/>
              <w:szCs w:val="24"/>
            </w:rPr>
            <w:t>文库宣传手册文</w:t>
          </w:r>
          <w:r>
            <w:rPr>
              <w:rFonts w:hint="eastAsia" w:asciiTheme="minorEastAsia" w:hAnsiTheme="minorEastAsia"/>
              <w:sz w:val="24"/>
              <w:szCs w:val="24"/>
            </w:rPr>
            <w:t>字</w:t>
          </w:r>
          <w:r>
            <w:rPr>
              <w:rFonts w:asciiTheme="minorEastAsia" w:hAnsiTheme="minorEastAsia"/>
              <w:sz w:val="24"/>
              <w:szCs w:val="24"/>
            </w:rPr>
            <w:t>说明</w:t>
          </w:r>
        </w:p>
        <w:p>
          <w:pPr>
            <w:rPr>
              <w:rFonts w:hint="eastAsia" w:asciiTheme="minorEastAsia" w:hAnsiTheme="minorEastAsia"/>
              <w:sz w:val="24"/>
              <w:szCs w:val="24"/>
              <w:lang w:val="en-US" w:eastAsia="zh-CN"/>
            </w:rPr>
          </w:pPr>
          <w:r>
            <w:rPr>
              <w:rFonts w:hint="eastAsia" w:asciiTheme="minorEastAsia" w:hAnsiTheme="minorEastAsia"/>
              <w:sz w:val="24"/>
              <w:szCs w:val="24"/>
              <w:lang w:val="en-US" w:eastAsia="zh-CN"/>
            </w:rPr>
            <w:t>试用链接：wenku.baidu.com</w:t>
          </w:r>
        </w:p>
        <w:p>
          <w:pPr>
            <w:rPr>
              <w:rFonts w:hint="eastAsia" w:asciiTheme="minorEastAsia" w:hAnsiTheme="minorEastAsia"/>
              <w:sz w:val="24"/>
              <w:szCs w:val="24"/>
              <w:lang w:val="en-US" w:eastAsia="zh-CN"/>
            </w:rPr>
          </w:pPr>
          <w:r>
            <w:rPr>
              <w:rFonts w:hint="eastAsia" w:asciiTheme="minorEastAsia" w:hAnsiTheme="minorEastAsia"/>
              <w:sz w:val="24"/>
              <w:szCs w:val="24"/>
              <w:lang w:val="en-US" w:eastAsia="zh-CN"/>
            </w:rPr>
            <w:t>百度文库介面：</w:t>
          </w:r>
        </w:p>
        <w:p>
          <w:pPr>
            <w:rPr>
              <w:rFonts w:hint="eastAsia" w:asciiTheme="minorEastAsia" w:hAnsiTheme="minorEastAsia"/>
              <w:sz w:val="24"/>
              <w:szCs w:val="24"/>
              <w:lang w:val="en-US" w:eastAsia="zh-CN"/>
            </w:rPr>
          </w:pPr>
          <w:r>
            <w:drawing>
              <wp:inline distT="0" distB="0" distL="114300" distR="114300">
                <wp:extent cx="5269865" cy="3249930"/>
                <wp:effectExtent l="0" t="0" r="635" b="1270"/>
                <wp:docPr id="1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9865" cy="3249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  <w:p>
          <w:pPr>
            <w:widowControl/>
            <w:jc w:val="left"/>
          </w:pPr>
          <w:r>
            <w:rPr>
              <w:rFonts w:hint="eastAsia"/>
            </w:rPr>
            <w:t>封面</w:t>
          </w:r>
          <w:r>
            <w:t>：</w:t>
          </w:r>
        </w:p>
        <w:p>
          <w:pPr>
            <w:widowControl/>
            <w:jc w:val="left"/>
          </w:pPr>
          <w:r>
            <mc:AlternateContent>
              <mc:Choice Requires="wps">
                <w:drawing>
                  <wp:anchor distT="45720" distB="45720" distL="114300" distR="114300" simplePos="0" relativeHeight="251651072" behindDoc="0" locked="0" layoutInCell="1" allowOverlap="1">
                    <wp:simplePos x="0" y="0"/>
                    <wp:positionH relativeFrom="column">
                      <wp:posOffset>3543300</wp:posOffset>
                    </wp:positionH>
                    <wp:positionV relativeFrom="paragraph">
                      <wp:posOffset>950595</wp:posOffset>
                    </wp:positionV>
                    <wp:extent cx="2209800" cy="1090930"/>
                    <wp:effectExtent l="0" t="0" r="19050" b="21590"/>
                    <wp:wrapSquare wrapText="bothSides"/>
                    <wp:docPr id="217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09800" cy="1090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18"/>
                                  <w:numPr>
                                    <w:ilvl w:val="0"/>
                                    <w:numId w:val="1"/>
                                  </w:numPr>
                                  <w:ind w:firstLineChars="0"/>
                                </w:pPr>
                                <w:r>
                                  <w:rPr>
                                    <w:rFonts w:hint="eastAsia"/>
                                  </w:rPr>
                                  <w:t>“最大的教育开放平台”改为“全球最大的</w:t>
                                </w:r>
                                <w:r>
                                  <w:t>中文文档分享平台</w:t>
                                </w:r>
                                <w:r>
                                  <w:rPr>
                                    <w:rFonts w:hint="eastAsia"/>
                                  </w:rPr>
                                  <w:t>”</w:t>
                                </w:r>
                              </w:p>
                              <w:p>
                                <w:pPr>
                                  <w:pStyle w:val="18"/>
                                  <w:numPr>
                                    <w:ilvl w:val="0"/>
                                    <w:numId w:val="1"/>
                                  </w:numPr>
                                  <w:ind w:firstLineChars="0"/>
                                </w:pPr>
                                <w:r>
                                  <w:rPr>
                                    <w:rFonts w:hint="eastAsia"/>
                                  </w:rPr>
                                  <w:t>突出“北京百度网讯科技有限公司”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文本框 2" o:spid="_x0000_s1026" o:spt="202" type="#_x0000_t202" style="position:absolute;left:0pt;margin-left:279pt;margin-top:74.85pt;height:85.9pt;width:174pt;mso-wrap-distance-bottom:3.6pt;mso-wrap-distance-left:9pt;mso-wrap-distance-right:9pt;mso-wrap-distance-top:3.6pt;z-index:251651072;mso-width-relative:page;mso-height-relative:margin;mso-height-percent:200;" fillcolor="#FFFFFF" filled="t" stroked="t" coordsize="21600,21600" o:gfxdata="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v8b0&#10;KdkAAAALAQAADwAAAAAAAAABACAAAAAiAAAAZHJzL2Rvd25yZXYueG1sUEsBAhQAFAAAAAgAh07i&#10;QPKPNDUhAgAAMAQAAA4AAAAAAAAAAQAgAAAAKAEAAGRycy9lMm9Eb2MueG1sUEsFBgAAAAAGAAYA&#10;WQEAALsFAAAAAA==&#10;">
                    <v:fill on="t" focussize="0,0"/>
                    <v:stroke color="#000000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18"/>
                            <w:numPr>
                              <w:ilvl w:val="0"/>
                              <w:numId w:val="1"/>
                            </w:numPr>
                            <w:ind w:firstLineChars="0"/>
                          </w:pPr>
                          <w:r>
                            <w:rPr>
                              <w:rFonts w:hint="eastAsia"/>
                            </w:rPr>
                            <w:t>“最大的教育开放平台”改为“全球最大的</w:t>
                          </w:r>
                          <w:r>
                            <w:t>中文文档分享平台</w:t>
                          </w:r>
                          <w:r>
                            <w:rPr>
                              <w:rFonts w:hint="eastAsia"/>
                            </w:rPr>
                            <w:t>”</w:t>
                          </w:r>
                        </w:p>
                        <w:p>
                          <w:pPr>
                            <w:pStyle w:val="18"/>
                            <w:numPr>
                              <w:ilvl w:val="0"/>
                              <w:numId w:val="1"/>
                            </w:numPr>
                            <w:ind w:firstLineChars="0"/>
                          </w:pPr>
                          <w:r>
                            <w:rPr>
                              <w:rFonts w:hint="eastAsia"/>
                            </w:rPr>
                            <w:t>突出“北京百度网讯科技有限公司”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drawing>
              <wp:inline distT="0" distB="0" distL="0" distR="0">
                <wp:extent cx="3173730" cy="3533775"/>
                <wp:effectExtent l="0" t="0" r="7620" b="9525"/>
                <wp:docPr id="8" name="图片 8" descr="C:\Users\bianyue\Desktop\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图片 8" descr="C:\Users\bianyue\Desktop\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0157" cy="3585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widowControl/>
            <w:jc w:val="left"/>
            <w:rPr>
              <w:b/>
              <w:color w:val="FF0000"/>
            </w:rPr>
          </w:pPr>
          <w:r>
            <w:rPr>
              <w:rFonts w:hint="eastAsia"/>
              <w:b/>
              <w:color w:val="FF0000"/>
            </w:rPr>
            <w:t>P1、P2</w:t>
          </w:r>
        </w:p>
      </w:sdtContent>
    </w:sdt>
    <w:p>
      <w:pPr>
        <w:widowControl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产品介绍</w:t>
      </w:r>
    </w:p>
    <w:p>
      <w:pPr>
        <w:ind w:firstLine="424" w:firstLineChars="202"/>
      </w:pPr>
      <w:r>
        <w:rPr>
          <w:rFonts w:hint="eastAsia"/>
        </w:rPr>
        <w:t>百度文库是全球最大的中文文档分享平台，已收录有效专业文档</w:t>
      </w:r>
      <w:r>
        <w:rPr>
          <w:rFonts w:hint="eastAsia"/>
          <w:lang w:val="en-US" w:eastAsia="zh-CN"/>
        </w:rPr>
        <w:t>2</w:t>
      </w:r>
      <w:r>
        <w:t>亿</w:t>
      </w:r>
      <w:r>
        <w:rPr>
          <w:rFonts w:hint="eastAsia"/>
          <w:lang w:val="en-US" w:eastAsia="zh-CN"/>
        </w:rPr>
        <w:t>多</w:t>
      </w:r>
      <w:r>
        <w:t>份。文档涉及教育、专业资料、实用文档、资格考试等领域；覆盖31个主流行业，共235个细分资料库，以及15个具有文库特色的在线专题库。</w:t>
      </w:r>
    </w:p>
    <w:p>
      <w:pPr>
        <w:ind w:firstLine="424" w:firstLineChars="202"/>
      </w:pPr>
      <w:r>
        <w:t>资源由5000家专业机构与30万专业人士提供，在资源的生产上奠定了资源的权威性及广度。</w:t>
      </w:r>
    </w:p>
    <w:p>
      <w:pPr>
        <w:ind w:firstLine="420" w:firstLineChars="200"/>
      </w:pPr>
      <w:r>
        <w:rPr>
          <w:rFonts w:hint="eastAsia"/>
        </w:rPr>
        <w:t>数据显示，百度文库每日吸引</w:t>
      </w:r>
      <w:r>
        <w:t>5000万的精准用户进行学习，已是国内最大的互联网在线学习平台。</w:t>
      </w:r>
      <w:r>
        <w:rPr>
          <w:rFonts w:hint="eastAsia"/>
        </w:rPr>
        <w:t>主要使用人群是</w:t>
      </w:r>
      <w:r>
        <w:t>18-39岁</w:t>
      </w:r>
      <w:r>
        <w:rPr>
          <w:rFonts w:hint="eastAsia"/>
        </w:rPr>
        <w:t>，其中教师、学生、研究员等教育行业人群占比</w:t>
      </w:r>
      <w:r>
        <w:t>50%以上，是高校师生</w:t>
      </w:r>
      <w:r>
        <w:rPr>
          <w:rFonts w:hint="eastAsia"/>
        </w:rPr>
        <w:t>查找资料的重要</w:t>
      </w:r>
      <w:r>
        <w:t>渠道</w:t>
      </w:r>
      <w:r>
        <w:rPr>
          <w:rFonts w:hint="eastAsia"/>
        </w:rPr>
        <w:t>，提高学习效果和教学工作的质量</w:t>
      </w:r>
      <w:r>
        <w:t>。</w:t>
      </w:r>
    </w:p>
    <w:p/>
    <w:p>
      <w:pPr>
        <w:pStyle w:val="8"/>
        <w:jc w:val="lef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P3：</w:t>
      </w:r>
    </w:p>
    <w:p>
      <w:pPr>
        <w:pStyle w:val="8"/>
        <w:rPr>
          <w:sz w:val="24"/>
          <w:szCs w:val="24"/>
        </w:rPr>
      </w:pPr>
      <w:r>
        <w:rPr>
          <w:rFonts w:hint="eastAsia"/>
          <w:sz w:val="24"/>
          <w:szCs w:val="24"/>
        </w:rPr>
        <w:t>资源介绍</w:t>
      </w:r>
    </w:p>
    <w:p>
      <w:pPr>
        <w:ind w:left="720"/>
      </w:pPr>
      <w:r>
        <w:rPr>
          <w:rFonts w:hint="eastAsia"/>
          <w:b/>
          <w:bCs/>
        </w:rPr>
        <w:t xml:space="preserve">收录情况 </w:t>
      </w:r>
    </w:p>
    <w:p>
      <w:r>
        <w:rPr>
          <w:rFonts w:hint="eastAsia"/>
          <w:b/>
          <w:bCs/>
        </w:rPr>
        <w:t xml:space="preserve">   </w:t>
      </w:r>
      <w:r>
        <w:rPr>
          <w:rFonts w:hint="eastAsia"/>
        </w:rPr>
        <w:t>收录1991年至今逾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亿</w:t>
      </w:r>
      <w:r>
        <w:rPr>
          <w:rFonts w:hint="eastAsia"/>
          <w:lang w:val="en-US" w:eastAsia="zh-CN"/>
        </w:rPr>
        <w:t>多</w:t>
      </w:r>
      <w:r>
        <w:rPr>
          <w:rFonts w:hint="eastAsia"/>
        </w:rPr>
        <w:t>份文档。</w:t>
      </w:r>
    </w:p>
    <w:p>
      <w:pPr>
        <w:ind w:left="720"/>
      </w:pPr>
      <w:r>
        <w:rPr>
          <w:rFonts w:hint="eastAsia"/>
          <w:b/>
          <w:bCs/>
        </w:rPr>
        <w:t>唯一性</w:t>
      </w:r>
    </w:p>
    <w:p>
      <w:r>
        <w:rPr>
          <w:rFonts w:hint="eastAsia"/>
        </w:rPr>
        <w:t xml:space="preserve">   百度文库是应用型知识库，有别于传统文献资料库的单一资源类型收录</w:t>
      </w:r>
    </w:p>
    <w:p>
      <w:pPr>
        <w:ind w:left="720"/>
      </w:pPr>
      <w:r>
        <w:rPr>
          <w:rFonts w:hint="eastAsia"/>
          <w:b/>
          <w:bCs/>
        </w:rPr>
        <w:t>更新速度</w:t>
      </w:r>
    </w:p>
    <w:p>
      <w:r>
        <w:rPr>
          <w:rFonts w:hint="eastAsia"/>
        </w:rPr>
        <w:t xml:space="preserve">   百度文库以分钟级的速度进行快速的更新，每日新增文档10万份，年均增长率216%。同时，百度文库注重时效性专题运营，第一时间建设热点资源专题，第一时间导向目标资源，百度文库多个时效性资源专题成为业内典型。</w:t>
      </w:r>
    </w:p>
    <w:p>
      <w:pPr>
        <w:ind w:left="720"/>
      </w:pPr>
      <w:r>
        <w:rPr>
          <w:rFonts w:hint="eastAsia"/>
          <w:b/>
          <w:bCs/>
        </w:rPr>
        <w:t>教育资源</w:t>
      </w:r>
    </w:p>
    <w:p>
      <w:r>
        <w:t xml:space="preserve">     5700</w:t>
      </w:r>
      <w:r>
        <w:rPr>
          <w:rFonts w:hint="eastAsia"/>
        </w:rPr>
        <w:t>万份专业资料和</w:t>
      </w:r>
      <w:r>
        <w:t>100</w:t>
      </w:r>
      <w:r>
        <w:rPr>
          <w:rFonts w:hint="eastAsia"/>
        </w:rPr>
        <w:t>万份高教资源，来自全国两千所高校，其中覆盖课件、教案、案例、试题、毕业论文等资源。作为最大的教育开放平台，教育类的文档储量相当于</w:t>
      </w:r>
      <w:r>
        <w:t>6</w:t>
      </w:r>
      <w:r>
        <w:rPr>
          <w:rFonts w:hint="eastAsia"/>
        </w:rPr>
        <w:t>个剑桥大学图书馆的馆藏量，为学生和教师提供最前沿的应用型专业课学习资料。日下载量130万次，日均浏览量150万。下载率高达11%（全网排名第一）。</w:t>
      </w:r>
    </w:p>
    <w:p>
      <w:pPr>
        <w:ind w:left="720"/>
      </w:pPr>
      <w:r>
        <w:rPr>
          <w:rFonts w:hint="eastAsia"/>
          <w:b/>
          <w:bCs/>
        </w:rPr>
        <w:t>专业资源</w:t>
      </w:r>
    </w:p>
    <w:p>
      <w:r>
        <w:t xml:space="preserve">     </w:t>
      </w:r>
      <w:r>
        <w:rPr>
          <w:rFonts w:hint="eastAsia"/>
        </w:rPr>
        <w:t>除基础的学生课业常用资料外，还收录了来自</w:t>
      </w:r>
      <w:r>
        <w:t>30</w:t>
      </w:r>
      <w:r>
        <w:rPr>
          <w:rFonts w:hint="eastAsia"/>
        </w:rPr>
        <w:t>万专业人士和</w:t>
      </w:r>
      <w:r>
        <w:t>5000</w:t>
      </w:r>
      <w:r>
        <w:rPr>
          <w:rFonts w:hint="eastAsia"/>
        </w:rPr>
        <w:t>家专业机构提供的行业专业资料，为学生提供最前沿的应用型课业资料。</w:t>
      </w:r>
    </w:p>
    <w:p>
      <w:pPr>
        <w:rPr>
          <w:b/>
          <w:bCs/>
        </w:rPr>
      </w:pPr>
    </w:p>
    <w:p>
      <w:pPr>
        <w:rPr>
          <w:b/>
          <w:bCs/>
        </w:rPr>
      </w:pPr>
    </w:p>
    <w:p/>
    <w:p>
      <w:pPr>
        <w:jc w:val="center"/>
      </w:pP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P</w:t>
      </w:r>
      <w:r>
        <w:rPr>
          <w:b/>
          <w:color w:val="FF0000"/>
        </w:rPr>
        <w:t>4</w:t>
      </w:r>
      <w:r>
        <w:rPr>
          <w:rFonts w:hint="eastAsia"/>
          <w:b/>
          <w:color w:val="FF0000"/>
        </w:rPr>
        <w:t>：</w:t>
      </w:r>
    </w:p>
    <w:p>
      <w:pPr>
        <w:jc w:val="center"/>
      </w:pPr>
      <w:r>
        <w:rPr>
          <w:rFonts w:hint="eastAsia"/>
        </w:rPr>
        <w:t>【高等教育文档收录资源量】</w:t>
      </w:r>
    </w:p>
    <w:tbl>
      <w:tblPr>
        <w:tblStyle w:val="11"/>
        <w:tblW w:w="87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4"/>
        <w:gridCol w:w="1123"/>
        <w:gridCol w:w="1123"/>
        <w:gridCol w:w="982"/>
        <w:gridCol w:w="1123"/>
        <w:gridCol w:w="1264"/>
        <w:gridCol w:w="1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2" w:hRule="atLeast"/>
        </w:trPr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18415</wp:posOffset>
                      </wp:positionV>
                      <wp:extent cx="488950" cy="289560"/>
                      <wp:effectExtent l="0" t="0" r="0" b="0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950" cy="289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hint="eastAsia" w:hAnsi="等线" w:asciiTheme="minorHAnsi" w:eastAsiaTheme="minorEastAsia" w:cstheme="minorBidi"/>
                                      <w:color w:val="000000" w:themeColor="text1"/>
                                      <w:sz w:val="22"/>
                                      <w:szCs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类型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9.25pt;margin-top:1.45pt;height:22.8pt;width:38.5pt;z-index:251638784;mso-width-relative:page;mso-height-relative:page;" filled="f" stroked="f" coordsize="21600,21600" o:gfxdata="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GN6ppdMAAAAHAQAADwAAAAAAAAABACAAAAAiAAAAZHJzL2Rvd25yZXYueG1sUEsBAhQAFAAAAAgA&#10;h07iQAFHx5m4AQAASAMAAA4AAAAAAAAAAQAgAAAAIgEAAGRycy9lMm9Eb2MueG1sUEsFBgAAAAAG&#10;AAYAWQEAAEwF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hAnsi="等线" w:asciiTheme="minorHAnsi" w:eastAsiaTheme="minorEastAsia" w:cstheme="minorBidi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类型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47625</wp:posOffset>
                      </wp:positionV>
                      <wp:extent cx="495300" cy="285750"/>
                      <wp:effectExtent l="0" t="0" r="0" b="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2857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hint="eastAsia" w:hAnsi="等线" w:asciiTheme="minorHAnsi" w:eastAsiaTheme="minorEastAsia" w:cstheme="minorBidi"/>
                                      <w:color w:val="000000" w:themeColor="text1"/>
                                      <w:sz w:val="22"/>
                                      <w:szCs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学科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4.25pt;margin-top:3.75pt;height:22.5pt;width:39pt;z-index:251642880;mso-width-relative:page;mso-height-relative:page;" filled="f" stroked="f" coordsize="21600,21600" o:gfxdata="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LHwyN0wAAAAYBAAAPAAAAAAAAAAEAIAAAACIAAABkcnMvZG93bnJldi54bWxQSwECFAAUAAAA&#10;CACHTuJAt1KzVLoBAABIAwAADgAAAAAAAAABACAAAAAiAQAAZHJzL2Uyb0RvYy54bWxQSwUGAAAA&#10;AAYABgBZAQAATgU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hAnsi="等线" w:asciiTheme="minorHAnsi" w:eastAsiaTheme="minorEastAsia" w:cstheme="minorBidi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学科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>课件（份）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>作业（份）</w:t>
            </w:r>
          </w:p>
        </w:tc>
        <w:tc>
          <w:tcPr>
            <w:tcW w:w="98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>案例（份）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>试题（份）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>毕业设计（份）</w:t>
            </w:r>
          </w:p>
        </w:tc>
        <w:tc>
          <w:tcPr>
            <w:tcW w:w="18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>毕业论文（份）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理学 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30135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20142</w:t>
            </w:r>
          </w:p>
        </w:tc>
        <w:tc>
          <w:tcPr>
            <w:tcW w:w="98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32446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18324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14322</w:t>
            </w:r>
          </w:p>
        </w:tc>
        <w:tc>
          <w:tcPr>
            <w:tcW w:w="18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40852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工学 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57061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42179</w:t>
            </w:r>
          </w:p>
        </w:tc>
        <w:tc>
          <w:tcPr>
            <w:tcW w:w="98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39976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19641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14212</w:t>
            </w:r>
          </w:p>
        </w:tc>
        <w:tc>
          <w:tcPr>
            <w:tcW w:w="18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62141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经济学 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23413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16211</w:t>
            </w:r>
          </w:p>
        </w:tc>
        <w:tc>
          <w:tcPr>
            <w:tcW w:w="98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22314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10244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145</w:t>
            </w:r>
          </w:p>
        </w:tc>
        <w:tc>
          <w:tcPr>
            <w:tcW w:w="18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23461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医学 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9241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8411</w:t>
            </w:r>
          </w:p>
        </w:tc>
        <w:tc>
          <w:tcPr>
            <w:tcW w:w="98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7324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4213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2411</w:t>
            </w:r>
          </w:p>
        </w:tc>
        <w:tc>
          <w:tcPr>
            <w:tcW w:w="18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13741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管理学 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24521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21421</w:t>
            </w:r>
          </w:p>
        </w:tc>
        <w:tc>
          <w:tcPr>
            <w:tcW w:w="98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31451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8213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213</w:t>
            </w:r>
          </w:p>
        </w:tc>
        <w:tc>
          <w:tcPr>
            <w:tcW w:w="18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38451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文学 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21441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18515</w:t>
            </w:r>
          </w:p>
        </w:tc>
        <w:tc>
          <w:tcPr>
            <w:tcW w:w="98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21445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10351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25431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哲学 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8251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7142</w:t>
            </w:r>
          </w:p>
        </w:tc>
        <w:tc>
          <w:tcPr>
            <w:tcW w:w="98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2215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8421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9412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历史学 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9643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6414</w:t>
            </w:r>
          </w:p>
        </w:tc>
        <w:tc>
          <w:tcPr>
            <w:tcW w:w="98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1245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6215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7214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法学 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8425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5314</w:t>
            </w:r>
          </w:p>
        </w:tc>
        <w:tc>
          <w:tcPr>
            <w:tcW w:w="98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10414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5124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8241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教育学 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26421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19115</w:t>
            </w:r>
          </w:p>
        </w:tc>
        <w:tc>
          <w:tcPr>
            <w:tcW w:w="98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21451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15115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2445</w:t>
            </w:r>
          </w:p>
        </w:tc>
        <w:tc>
          <w:tcPr>
            <w:tcW w:w="18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28314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农学 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5451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2451</w:t>
            </w:r>
          </w:p>
        </w:tc>
        <w:tc>
          <w:tcPr>
            <w:tcW w:w="98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5315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3156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3673</w:t>
            </w:r>
          </w:p>
        </w:tc>
        <w:tc>
          <w:tcPr>
            <w:tcW w:w="18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5321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军事 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413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241</w:t>
            </w:r>
          </w:p>
        </w:tc>
        <w:tc>
          <w:tcPr>
            <w:tcW w:w="98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521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541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145</w:t>
            </w:r>
          </w:p>
        </w:tc>
        <w:tc>
          <w:tcPr>
            <w:tcW w:w="18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334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艺术 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741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631</w:t>
            </w:r>
          </w:p>
        </w:tc>
        <w:tc>
          <w:tcPr>
            <w:tcW w:w="98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245</w:t>
            </w:r>
          </w:p>
        </w:tc>
        <w:tc>
          <w:tcPr>
            <w:tcW w:w="112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145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852</w:t>
            </w:r>
          </w:p>
        </w:tc>
        <w:tc>
          <w:tcPr>
            <w:tcW w:w="18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644</w:t>
            </w:r>
          </w:p>
        </w:tc>
      </w:tr>
    </w:tbl>
    <w:p/>
    <w:p>
      <w:pPr>
        <w:jc w:val="center"/>
      </w:pPr>
      <w:r>
        <w:rPr>
          <w:rFonts w:hint="eastAsia"/>
        </w:rPr>
        <w:t>【专业资料收录资源量】</w:t>
      </w:r>
    </w:p>
    <w:p>
      <w:pPr>
        <w:jc w:val="center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10160</wp:posOffset>
            </wp:positionV>
            <wp:extent cx="4523740" cy="198755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tbl>
      <w:tblPr>
        <w:tblStyle w:val="11"/>
        <w:tblW w:w="84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54"/>
        <w:gridCol w:w="2621"/>
        <w:gridCol w:w="27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05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分类</w:t>
            </w:r>
          </w:p>
        </w:tc>
        <w:tc>
          <w:tcPr>
            <w:tcW w:w="262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子分类数量</w:t>
            </w:r>
          </w:p>
        </w:tc>
        <w:tc>
          <w:tcPr>
            <w:tcW w:w="276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资源量（份）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05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IT/计算机</w:t>
            </w:r>
          </w:p>
        </w:tc>
        <w:tc>
          <w:tcPr>
            <w:tcW w:w="262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276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710万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05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人文社科</w:t>
            </w:r>
          </w:p>
        </w:tc>
        <w:tc>
          <w:tcPr>
            <w:tcW w:w="262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276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911万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05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农林渔牧</w:t>
            </w:r>
          </w:p>
        </w:tc>
        <w:tc>
          <w:tcPr>
            <w:tcW w:w="262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276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208万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05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医药卫生</w:t>
            </w:r>
          </w:p>
        </w:tc>
        <w:tc>
          <w:tcPr>
            <w:tcW w:w="262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276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564万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05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工程科技</w:t>
            </w:r>
          </w:p>
        </w:tc>
        <w:tc>
          <w:tcPr>
            <w:tcW w:w="262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276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2041万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05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经管营销</w:t>
            </w:r>
          </w:p>
        </w:tc>
        <w:tc>
          <w:tcPr>
            <w:tcW w:w="262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276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1003万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05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自然科学</w:t>
            </w:r>
          </w:p>
        </w:tc>
        <w:tc>
          <w:tcPr>
            <w:tcW w:w="262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276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297万</w:t>
            </w:r>
          </w:p>
        </w:tc>
      </w:tr>
    </w:tbl>
    <w:p>
      <w:r>
        <w:rPr>
          <w:rFonts w:hint="eastAsia"/>
        </w:rPr>
        <w:t>:</w:t>
      </w:r>
    </w:p>
    <w:p>
      <w:pPr>
        <w:rPr>
          <w:b/>
          <w:color w:val="FF0000"/>
        </w:rPr>
      </w:pPr>
      <w:r>
        <w:rPr>
          <w:b/>
          <w:color w:val="FF0000"/>
        </w:rPr>
        <w:t>P5</w:t>
      </w:r>
      <w:r>
        <w:rPr>
          <w:rFonts w:hint="eastAsia"/>
          <w:b/>
          <w:color w:val="FF0000"/>
        </w:rPr>
        <w:t>：</w:t>
      </w:r>
    </w:p>
    <w:p>
      <w:pPr>
        <w:ind w:firstLine="420" w:firstLineChars="200"/>
        <w:jc w:val="left"/>
        <w:rPr>
          <w:b/>
        </w:rPr>
      </w:pPr>
      <w:r>
        <w:rPr>
          <w:rFonts w:hint="eastAsia"/>
          <w:b/>
        </w:rPr>
        <w:t>求职辅导</w:t>
      </w:r>
    </w:p>
    <w:p>
      <w:pPr>
        <w:jc w:val="left"/>
      </w:pPr>
      <w:r>
        <w:t xml:space="preserve">    2437万份职业考试资料和23万份求职技巧资料，为学生扫平求职障碍。</w:t>
      </w:r>
    </w:p>
    <w:p>
      <w:pPr>
        <w:jc w:val="center"/>
      </w:pPr>
      <w:r>
        <w:rPr>
          <w:rFonts w:hint="eastAsia"/>
        </w:rPr>
        <w:t>【职业考试资料收录资源量】</w:t>
      </w:r>
    </w:p>
    <w:tbl>
      <w:tblPr>
        <w:tblStyle w:val="11"/>
        <w:tblW w:w="82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1491"/>
        <w:gridCol w:w="56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05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考试类型</w:t>
            </w:r>
          </w:p>
        </w:tc>
        <w:tc>
          <w:tcPr>
            <w:tcW w:w="149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资源量（份）</w:t>
            </w:r>
          </w:p>
        </w:tc>
        <w:tc>
          <w:tcPr>
            <w:tcW w:w="5670" w:type="dxa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考试名称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05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资格类</w:t>
            </w:r>
          </w:p>
        </w:tc>
        <w:tc>
          <w:tcPr>
            <w:tcW w:w="149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640万</w:t>
            </w:r>
          </w:p>
        </w:tc>
        <w:tc>
          <w:tcPr>
            <w:tcW w:w="5670" w:type="dxa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国家司法、人力资源师一级等33门考试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" w:hRule="atLeast"/>
        </w:trPr>
        <w:tc>
          <w:tcPr>
            <w:tcW w:w="105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医药类</w:t>
            </w:r>
          </w:p>
        </w:tc>
        <w:tc>
          <w:tcPr>
            <w:tcW w:w="149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179万</w:t>
            </w:r>
          </w:p>
        </w:tc>
        <w:tc>
          <w:tcPr>
            <w:tcW w:w="5670" w:type="dxa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执业药师资格、临床执业医师等9门考试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05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外语类</w:t>
            </w:r>
          </w:p>
        </w:tc>
        <w:tc>
          <w:tcPr>
            <w:tcW w:w="149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656万</w:t>
            </w:r>
          </w:p>
        </w:tc>
        <w:tc>
          <w:tcPr>
            <w:tcW w:w="5670" w:type="dxa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雅思、托福、日语等级考试等15门考试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" w:hRule="atLeast"/>
        </w:trPr>
        <w:tc>
          <w:tcPr>
            <w:tcW w:w="105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建筑类</w:t>
            </w:r>
          </w:p>
        </w:tc>
        <w:tc>
          <w:tcPr>
            <w:tcW w:w="149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513万</w:t>
            </w:r>
          </w:p>
        </w:tc>
        <w:tc>
          <w:tcPr>
            <w:tcW w:w="5670" w:type="dxa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一级建造师、二级建造师等37门考试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" w:hRule="atLeast"/>
        </w:trPr>
        <w:tc>
          <w:tcPr>
            <w:tcW w:w="105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计算机类</w:t>
            </w:r>
          </w:p>
        </w:tc>
        <w:tc>
          <w:tcPr>
            <w:tcW w:w="149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146万</w:t>
            </w:r>
          </w:p>
        </w:tc>
        <w:tc>
          <w:tcPr>
            <w:tcW w:w="5670" w:type="dxa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助理软件工程师、软件工程师等8门考试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" w:hRule="atLeast"/>
        </w:trPr>
        <w:tc>
          <w:tcPr>
            <w:tcW w:w="105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财会类</w:t>
            </w:r>
          </w:p>
        </w:tc>
        <w:tc>
          <w:tcPr>
            <w:tcW w:w="149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300万</w:t>
            </w:r>
          </w:p>
        </w:tc>
        <w:tc>
          <w:tcPr>
            <w:tcW w:w="5670" w:type="dxa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注册会计师、中级经济师等23门考试</w:t>
            </w:r>
          </w:p>
        </w:tc>
      </w:tr>
    </w:tbl>
    <w:p>
      <w:r>
        <w:rPr>
          <w:rFonts w:hint="eastAsia"/>
        </w:rPr>
        <w:t>注：涵盖考试技巧、历年真题、模拟题库、考试资讯，提高</w:t>
      </w:r>
      <w:r>
        <w:t>用户</w:t>
      </w:r>
      <w:r>
        <w:rPr>
          <w:rFonts w:hint="eastAsia"/>
        </w:rPr>
        <w:t>考试过关率。</w:t>
      </w:r>
    </w:p>
    <w:p>
      <w:pPr>
        <w:rPr>
          <w:b/>
        </w:rPr>
      </w:pPr>
      <w:r>
        <w:rPr>
          <w:rFonts w:hint="eastAsia"/>
          <w:b/>
        </w:rPr>
        <w:t>时效性</w:t>
      </w:r>
      <w:r>
        <w:rPr>
          <w:b/>
        </w:rPr>
        <w:t>专题</w:t>
      </w:r>
    </w:p>
    <w:p>
      <w:r>
        <w:rPr>
          <w:rFonts w:hint="eastAsia"/>
        </w:rPr>
        <w:t>文库对实效性事件的专题运营，已成为常规工作。即第一时间建设热点资</w:t>
      </w:r>
      <w:r>
        <w:t>源专题，文库多个时效性资源专题成为业内典型</w:t>
      </w:r>
      <w:r>
        <w:rPr>
          <w:rFonts w:hint="eastAsia"/>
        </w:rPr>
        <w:t>。</w:t>
      </w:r>
    </w:p>
    <w:p>
      <w:pPr>
        <w:jc w:val="center"/>
      </w:pPr>
      <w:r>
        <w:rPr>
          <w:rFonts w:hint="eastAsia"/>
          <w:b/>
          <w:bCs/>
        </w:rPr>
        <w:t>【时效性案例】</w:t>
      </w:r>
    </w:p>
    <w:p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62865</wp:posOffset>
            </wp:positionV>
            <wp:extent cx="2483485" cy="1861820"/>
            <wp:effectExtent l="0" t="0" r="0" b="5080"/>
            <wp:wrapNone/>
            <wp:docPr id="1025" name="Picture 1" descr="C:\Users\bianyue\Documents\Baidu\Baidu Hi\bianyue0510\My Images\e8\e8d9bc8ffa3ccce6643556ac55ca8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C:\Users\bianyue\Documents\Baidu\Baidu Hi\bianyue0510\My Images\e8\e8d9bc8ffa3ccce6643556ac55ca8fe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86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614295" cy="1861820"/>
            <wp:effectExtent l="0" t="0" r="0" b="508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4391" cy="186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61025" cy="487680"/>
                <wp:effectExtent l="0" t="0" r="0" b="0"/>
                <wp:wrapNone/>
                <wp:docPr id="14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02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      【G20</w:t>
                            </w:r>
                            <w:r>
                              <w:rPr>
                                <w:rFonts w:hint="eastAsia" w:ascii="Calibr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峰会专题】           </w:t>
                            </w:r>
                            <w:r>
                              <w:rPr>
                                <w:rFonts w:ascii="Calibr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Calibr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【神州飞船专题】                                          </w:t>
                            </w:r>
                          </w:p>
                          <w:p>
                            <w:pPr>
                              <w:pStyle w:val="7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                               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0pt;margin-top:-0.05pt;height:38.4pt;width:445.75pt;z-index:251671552;mso-width-relative:page;mso-height-relative:page;" filled="f" stroked="f" coordsize="21600,21600" o:gfxdata="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NB1z8XUAAAABQEAAA8AAAAAAAAAAQAg&#10;AAAAIgAAAGRycy9kb3ducmV2LnhtbFBLAQIUABQAAAAIAIdO4kAfN5nGoAEAABEDAAAOAAAAAAAA&#10;AAEAIAAAACMBAABkcnMvZTJvRG9jLnhtbFBLBQYAAAAABgAGAFkBAAA1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="Calibri"/>
                          <w:color w:val="000000"/>
                          <w:kern w:val="24"/>
                          <w:sz w:val="22"/>
                          <w:szCs w:val="22"/>
                        </w:rPr>
                        <w:t xml:space="preserve">       【G20</w:t>
                      </w:r>
                      <w:r>
                        <w:rPr>
                          <w:rFonts w:hint="eastAsia" w:ascii="Calibri"/>
                          <w:color w:val="000000"/>
                          <w:kern w:val="24"/>
                          <w:sz w:val="22"/>
                          <w:szCs w:val="22"/>
                        </w:rPr>
                        <w:t xml:space="preserve">峰会专题】           </w:t>
                      </w:r>
                      <w:r>
                        <w:rPr>
                          <w:rFonts w:ascii="Calibri"/>
                          <w:color w:val="000000"/>
                          <w:kern w:val="24"/>
                          <w:sz w:val="22"/>
                          <w:szCs w:val="22"/>
                        </w:rPr>
                        <w:t xml:space="preserve">              </w:t>
                      </w:r>
                      <w:r>
                        <w:rPr>
                          <w:rFonts w:hint="eastAsia" w:ascii="Calibri"/>
                          <w:color w:val="000000"/>
                          <w:kern w:val="24"/>
                          <w:sz w:val="22"/>
                          <w:szCs w:val="22"/>
                        </w:rPr>
                        <w:t xml:space="preserve">【神州飞船专题】                                          </w:t>
                      </w:r>
                    </w:p>
                    <w:p>
                      <w:pPr>
                        <w:pStyle w:val="7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="Calibri"/>
                          <w:color w:val="000000"/>
                          <w:kern w:val="24"/>
                          <w:sz w:val="36"/>
                          <w:szCs w:val="36"/>
                        </w:rPr>
                        <w:t xml:space="preserve">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</w:pPr>
    </w:p>
    <w:p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P6:</w:t>
      </w:r>
    </w:p>
    <w:p>
      <w:pPr>
        <w:jc w:val="center"/>
      </w:pPr>
      <w:r>
        <w:rPr>
          <w:rFonts w:hint="eastAsia"/>
        </w:rPr>
        <w:t>【特色专题库】</w:t>
      </w:r>
    </w:p>
    <w:tbl>
      <w:tblPr>
        <w:tblStyle w:val="11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3"/>
        <w:gridCol w:w="4689"/>
        <w:gridCol w:w="876"/>
        <w:gridCol w:w="119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4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>资源简介</w:t>
            </w:r>
          </w:p>
        </w:tc>
        <w:tc>
          <w:tcPr>
            <w:tcW w:w="8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>资源供应商</w:t>
            </w:r>
          </w:p>
        </w:tc>
        <w:tc>
          <w:tcPr>
            <w:tcW w:w="11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>文档数量（份）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1763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百度优课（课件）</w:t>
            </w: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>（独家）</w:t>
            </w:r>
          </w:p>
        </w:tc>
        <w:tc>
          <w:tcPr>
            <w:tcW w:w="46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百度文库专门针对k12领域打造的教师资源平台，约3万名一线教师贡献百万份课件。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百度优课</w:t>
            </w:r>
          </w:p>
        </w:tc>
        <w:tc>
          <w:tcPr>
            <w:tcW w:w="1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102万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1763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国家统计报告</w:t>
            </w:r>
          </w:p>
        </w:tc>
        <w:tc>
          <w:tcPr>
            <w:tcW w:w="46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国家统计局独家授权同步百度文库国家统计数据报告等。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国家统计局</w:t>
            </w:r>
          </w:p>
        </w:tc>
        <w:tc>
          <w:tcPr>
            <w:tcW w:w="1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4890</w:t>
            </w:r>
          </w:p>
        </w:tc>
      </w:tr>
    </w:tbl>
    <w:p>
      <w:pPr>
        <w:autoSpaceDE w:val="0"/>
        <w:autoSpaceDN w:val="0"/>
        <w:adjustRightInd w:val="0"/>
        <w:spacing w:line="360" w:lineRule="auto"/>
        <w:rPr>
          <w:rFonts w:ascii="楷体" w:hAnsi="楷体" w:eastAsia="楷体" w:cs="楷体"/>
          <w:lang w:val="zh-CN"/>
        </w:rPr>
      </w:pPr>
    </w:p>
    <w:p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504825</wp:posOffset>
            </wp:positionV>
            <wp:extent cx="3279775" cy="1914525"/>
            <wp:effectExtent l="0" t="0" r="0" b="952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371725" cy="2914015"/>
            <wp:effectExtent l="0" t="0" r="952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pPr>
        <w:rPr>
          <w:b/>
          <w:color w:val="FF0000"/>
        </w:rPr>
      </w:pPr>
      <w:r>
        <w:rPr>
          <w:rFonts w:hint="eastAsia"/>
          <w:b/>
          <w:color w:val="FF0000"/>
        </w:rPr>
        <w:t>P7:</w:t>
      </w:r>
    </w:p>
    <w:p>
      <w:pPr>
        <w:pStyle w:val="8"/>
        <w:rPr>
          <w:sz w:val="24"/>
          <w:szCs w:val="24"/>
        </w:rPr>
      </w:pPr>
      <w:r>
        <w:rPr>
          <w:rFonts w:hint="eastAsia"/>
          <w:sz w:val="24"/>
          <w:szCs w:val="24"/>
        </w:rPr>
        <w:t>产品功能</w:t>
      </w:r>
    </w:p>
    <w:p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一</w:t>
      </w:r>
      <w:r>
        <w:rPr>
          <w:b/>
          <w:sz w:val="24"/>
          <w:szCs w:val="24"/>
        </w:rPr>
        <w:t>、核心优势</w:t>
      </w:r>
    </w:p>
    <w:p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3352165</wp:posOffset>
                </wp:positionH>
                <wp:positionV relativeFrom="paragraph">
                  <wp:posOffset>135255</wp:posOffset>
                </wp:positionV>
                <wp:extent cx="2409825" cy="1289050"/>
                <wp:effectExtent l="0" t="0" r="28575" b="17780"/>
                <wp:wrapSquare wrapText="bothSides"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28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前面</w:t>
                            </w:r>
                            <w:r>
                              <w:t>要有</w:t>
                            </w:r>
                            <w:r>
                              <w:rPr>
                                <w:rFonts w:hint="eastAsia"/>
                              </w:rPr>
                              <w:t>关键</w:t>
                            </w:r>
                            <w:r>
                              <w:t>词</w:t>
                            </w:r>
                            <w:r>
                              <w:rPr>
                                <w:rFonts w:hint="eastAsia"/>
                              </w:rPr>
                              <w:t>提炼</w:t>
                            </w:r>
                            <w:r>
                              <w:t>：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1、</w:t>
                            </w:r>
                            <w:r>
                              <w:t>PC、移动端在线预览</w:t>
                            </w:r>
                          </w:p>
                          <w:p>
                            <w: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、个性化推荐，提高效率</w:t>
                            </w:r>
                          </w:p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3、实时检索，简单易用（核心</w:t>
                            </w:r>
                            <w:r>
                              <w:rPr>
                                <w:color w:val="FF0000"/>
                              </w:rPr>
                              <w:t>突出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4、本地下载，二次编辑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5、服务稳定，</w:t>
                            </w:r>
                            <w:r>
                              <w:t>5千万人同时在线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63.95pt;margin-top:10.65pt;height:101.5pt;width:189.75pt;mso-wrap-distance-bottom:3.6pt;mso-wrap-distance-left:9pt;mso-wrap-distance-right:9pt;mso-wrap-distance-top:3.6pt;z-index:251667456;mso-width-relative:page;mso-height-relative:margin;mso-height-percent:200;" fillcolor="#FFFFFF" filled="t" stroked="t" coordsize="21600,21600" o:gfxdata="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gEQE9NgAAAAK&#10;AQAADwAAAAAAAAABACAAAAAiAAAAZHJzL2Rvd25yZXYueG1sUEsBAhQAFAAAAAgAh07iQG7xy4Uc&#10;AgAALwQAAA4AAAAAAAAAAQAgAAAAJwEAAGRycy9lMm9Eb2MueG1sUEsFBgAAAAAGAAYAWQEAALUF&#10;AAAAAA==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前面</w:t>
                      </w:r>
                      <w:r>
                        <w:t>要有</w:t>
                      </w:r>
                      <w:r>
                        <w:rPr>
                          <w:rFonts w:hint="eastAsia"/>
                        </w:rPr>
                        <w:t>关键</w:t>
                      </w:r>
                      <w:r>
                        <w:t>词</w:t>
                      </w:r>
                      <w:r>
                        <w:rPr>
                          <w:rFonts w:hint="eastAsia"/>
                        </w:rPr>
                        <w:t>提炼</w:t>
                      </w:r>
                      <w:r>
                        <w:t>：</w:t>
                      </w:r>
                    </w:p>
                    <w:p>
                      <w:r>
                        <w:rPr>
                          <w:rFonts w:hint="eastAsia"/>
                        </w:rPr>
                        <w:t>1、</w:t>
                      </w:r>
                      <w:r>
                        <w:t>PC、移动端在线预览</w:t>
                      </w:r>
                    </w:p>
                    <w:p>
                      <w:r>
                        <w:t>2</w:t>
                      </w:r>
                      <w:r>
                        <w:rPr>
                          <w:rFonts w:hint="eastAsia"/>
                        </w:rPr>
                        <w:t>、个性化推荐，提高效率</w:t>
                      </w:r>
                    </w:p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3、实时检索，简单易用（核心</w:t>
                      </w:r>
                      <w:r>
                        <w:rPr>
                          <w:color w:val="FF0000"/>
                        </w:rPr>
                        <w:t>突出</w:t>
                      </w:r>
                      <w:r>
                        <w:rPr>
                          <w:rFonts w:hint="eastAsia"/>
                          <w:color w:val="FF0000"/>
                        </w:rPr>
                        <w:t>）</w:t>
                      </w:r>
                    </w:p>
                    <w:p>
                      <w:r>
                        <w:rPr>
                          <w:rFonts w:hint="eastAsia"/>
                        </w:rPr>
                        <w:t>4、本地下载，二次编辑</w:t>
                      </w:r>
                    </w:p>
                    <w:p>
                      <w:r>
                        <w:rPr>
                          <w:rFonts w:hint="eastAsia"/>
                        </w:rPr>
                        <w:t>5、服务稳定，</w:t>
                      </w:r>
                      <w:r>
                        <w:t>5千万人同时在线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inline distT="0" distB="0" distL="0" distR="0">
            <wp:extent cx="3105150" cy="1990725"/>
            <wp:effectExtent l="0" t="0" r="0" b="9525"/>
            <wp:docPr id="17" name="图片 17" descr="C:\Users\bianyue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bianyue\Desktop\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420" w:firstLine="0" w:firstLineChars="0"/>
        <w:rPr>
          <w:b/>
        </w:rPr>
      </w:pPr>
    </w:p>
    <w:p>
      <w:pPr>
        <w:pStyle w:val="18"/>
        <w:ind w:left="420" w:firstLine="0" w:firstLineChars="0"/>
        <w:rPr>
          <w:b/>
        </w:rPr>
      </w:pPr>
    </w:p>
    <w:p>
      <w:pPr>
        <w:pStyle w:val="18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检索系统</w:t>
      </w:r>
    </w:p>
    <w:p>
      <w:pPr>
        <w:pStyle w:val="18"/>
        <w:ind w:firstLine="424" w:firstLineChars="202"/>
      </w:pPr>
      <w:r>
        <w:t>用户</w:t>
      </w:r>
      <w:r>
        <w:rPr>
          <w:rFonts w:hint="eastAsia"/>
        </w:rPr>
        <w:t>可输入检索词，在所购买数据库范围内，进行实时检索，并可依据“相关性”、“上传时间”、“好评度”等因素将结果排序；</w:t>
      </w:r>
    </w:p>
    <w:p>
      <w:pPr>
        <w:pStyle w:val="18"/>
        <w:ind w:firstLine="424" w:firstLineChars="202"/>
      </w:pPr>
      <w:r>
        <w:rPr>
          <w:rFonts w:hint="eastAsia"/>
        </w:rPr>
        <w:t>此外</w:t>
      </w:r>
      <w:r>
        <w:t>用户</w:t>
      </w:r>
      <w:r>
        <w:rPr>
          <w:rFonts w:hint="eastAsia"/>
        </w:rPr>
        <w:t>可根据资源所在分类及专业机构类型进行筛选，快速找到所需的资料。</w:t>
      </w:r>
    </w:p>
    <w:p>
      <w:pPr>
        <w:pStyle w:val="18"/>
        <w:ind w:firstLine="424" w:firstLineChars="202"/>
      </w:pPr>
      <w:r>
        <w:rPr>
          <w:rFonts w:hint="eastAsia"/>
        </w:rPr>
        <w:t>检索界面简单易用，包含联想功能，有效提高</w:t>
      </w:r>
      <w:r>
        <w:t>用户</w:t>
      </w:r>
      <w:r>
        <w:rPr>
          <w:rFonts w:hint="eastAsia"/>
        </w:rPr>
        <w:t>查找效率。</w:t>
      </w:r>
    </w:p>
    <w:p>
      <w:pPr>
        <w:pStyle w:val="18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推荐系统</w:t>
      </w:r>
    </w:p>
    <w:p>
      <w:pPr>
        <w:pStyle w:val="18"/>
        <w:ind w:firstLine="424" w:firstLineChars="202"/>
      </w:pPr>
      <w:r>
        <w:t>用户</w:t>
      </w:r>
      <w:r>
        <w:rPr>
          <w:rFonts w:hint="eastAsia"/>
        </w:rPr>
        <w:t>在查看文档时，百度文库根据浏览人群的行为统计，运用大数据技术，打破分类体系的断层，进行个性化推荐，有效提高</w:t>
      </w:r>
      <w:r>
        <w:t>用户</w:t>
      </w:r>
      <w:r>
        <w:rPr>
          <w:rFonts w:hint="eastAsia"/>
        </w:rPr>
        <w:t>查找资料效率。</w:t>
      </w:r>
    </w:p>
    <w:p>
      <w:pPr>
        <w:pStyle w:val="18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预览文档</w:t>
      </w:r>
    </w:p>
    <w:p>
      <w:pPr>
        <w:pStyle w:val="18"/>
        <w:ind w:firstLine="424" w:firstLineChars="202"/>
      </w:pPr>
      <w:r>
        <w:rPr>
          <w:rFonts w:hint="eastAsia"/>
        </w:rPr>
        <w:t>支持在线预览全文，一键划词即可复制、搜索、词组翻译、查看百科词条、手机查看，操作便捷。</w:t>
      </w:r>
    </w:p>
    <w:p>
      <w:pPr>
        <w:pStyle w:val="18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资料下载</w:t>
      </w:r>
    </w:p>
    <w:p>
      <w:pPr>
        <w:pStyle w:val="18"/>
      </w:pPr>
      <w:r>
        <w:rPr>
          <w:rFonts w:hint="eastAsia"/>
        </w:rPr>
        <w:t>支持源文件本地下载，</w:t>
      </w:r>
      <w:r>
        <w:t>用户</w:t>
      </w:r>
      <w:r>
        <w:rPr>
          <w:rFonts w:hint="eastAsia"/>
        </w:rPr>
        <w:t>使用本地office套件即可查看并二次编辑，无需特定阅读器。</w:t>
      </w:r>
    </w:p>
    <w:p>
      <w:pPr>
        <w:pStyle w:val="18"/>
        <w:numPr>
          <w:ilvl w:val="0"/>
          <w:numId w:val="3"/>
        </w:numPr>
        <w:ind w:firstLineChars="0"/>
      </w:pPr>
      <w:r>
        <w:rPr>
          <w:rFonts w:hint="eastAsia"/>
          <w:b/>
        </w:rPr>
        <w:t>服务稳定</w:t>
      </w:r>
    </w:p>
    <w:p>
      <w:pPr>
        <w:ind w:firstLine="424" w:firstLineChars="202"/>
      </w:pPr>
      <w:r>
        <w:rPr>
          <w:rFonts w:hint="eastAsia"/>
        </w:rPr>
        <w:t>在教育网、公网均架设了服务器，保障</w:t>
      </w:r>
      <w:r>
        <w:t>用户</w:t>
      </w:r>
      <w:r>
        <w:rPr>
          <w:rFonts w:hint="eastAsia"/>
        </w:rPr>
        <w:t>平稳、顺畅使用。</w:t>
      </w:r>
      <w:r>
        <w:t>用户</w:t>
      </w:r>
      <w:r>
        <w:rPr>
          <w:rFonts w:hint="eastAsia"/>
        </w:rPr>
        <w:t>访问速度为100-</w:t>
      </w:r>
      <w:r>
        <w:t>200</w:t>
      </w:r>
      <w:r>
        <w:rPr>
          <w:rFonts w:hint="eastAsia"/>
        </w:rPr>
        <w:t>ms，服务器稳定性为99.999%，可支持5000万人同时在线。</w:t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P8：</w:t>
      </w:r>
    </w:p>
    <w:p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</w:t>
      </w:r>
      <w:r>
        <w:rPr>
          <w:b/>
          <w:sz w:val="24"/>
          <w:szCs w:val="24"/>
        </w:rPr>
        <w:t>、</w:t>
      </w:r>
      <w:r>
        <w:rPr>
          <w:rFonts w:hint="eastAsia"/>
          <w:b/>
          <w:sz w:val="24"/>
          <w:szCs w:val="24"/>
        </w:rPr>
        <w:t>技术优势</w:t>
      </w:r>
    </w:p>
    <w:p>
      <w:pPr>
        <w:pStyle w:val="18"/>
        <w:numPr>
          <w:ilvl w:val="0"/>
          <w:numId w:val="4"/>
        </w:numPr>
        <w:ind w:firstLineChars="0"/>
      </w:pPr>
      <w:r>
        <w:rPr>
          <w:rFonts w:hint="eastAsia"/>
        </w:rPr>
        <w:t>基于</w:t>
      </w:r>
      <w:r>
        <w:t>CRF算法分词、贝叶斯分类语言识别等机器学习理论、结合多种数据挖掘优化手段</w:t>
      </w:r>
    </w:p>
    <w:p>
      <w:pPr>
        <w:pStyle w:val="18"/>
        <w:numPr>
          <w:ilvl w:val="0"/>
          <w:numId w:val="4"/>
        </w:numPr>
        <w:ind w:firstLineChars="0"/>
      </w:pPr>
      <w:r>
        <w:rPr>
          <w:rFonts w:hint="eastAsia"/>
        </w:rPr>
        <w:t>百度文库采取阅读</w:t>
      </w:r>
      <w:r>
        <w:t>/下载多地域CDN支持，回源流量双逻辑机房互备，支持实时流量调度，异地机房建设，支持多地域流量调度</w:t>
      </w:r>
      <w:r>
        <w:tab/>
      </w:r>
    </w:p>
    <w:p>
      <w:pPr>
        <w:pStyle w:val="18"/>
        <w:numPr>
          <w:ilvl w:val="0"/>
          <w:numId w:val="4"/>
        </w:numPr>
        <w:ind w:firstLineChars="0"/>
      </w:pPr>
      <w:r>
        <w:rPr>
          <w:rFonts w:hint="eastAsia"/>
        </w:rPr>
        <w:t>支持</w:t>
      </w:r>
      <w:r>
        <w:t>doc/pdf/txt等共计12种文件格式</w:t>
      </w:r>
    </w:p>
    <w:p>
      <w:pPr>
        <w:pStyle w:val="18"/>
        <w:numPr>
          <w:ilvl w:val="0"/>
          <w:numId w:val="4"/>
        </w:numPr>
        <w:ind w:firstLineChars="0"/>
      </w:pPr>
      <w:r>
        <w:rPr>
          <w:rFonts w:hint="eastAsia"/>
        </w:rPr>
        <w:t>支持文档在线阅读器（</w:t>
      </w:r>
      <w:r>
        <w:t>API）输出，领先全网的文档转换技术，完美解决文档在线阅读体验</w:t>
      </w:r>
    </w:p>
    <w:p>
      <w:pPr>
        <w:pStyle w:val="18"/>
        <w:numPr>
          <w:ilvl w:val="0"/>
          <w:numId w:val="4"/>
        </w:numPr>
        <w:ind w:firstLineChars="0"/>
      </w:pPr>
      <w:r>
        <w:rPr>
          <w:rFonts w:hint="eastAsia"/>
        </w:rPr>
        <w:t>文库利用文档</w:t>
      </w:r>
      <w:r>
        <w:t>DRM反盗版技术，加强版权保护，致力于打击盗版、维护版权</w:t>
      </w:r>
    </w:p>
    <w:p>
      <w:pPr>
        <w:pStyle w:val="18"/>
        <w:numPr>
          <w:ilvl w:val="0"/>
          <w:numId w:val="4"/>
        </w:numPr>
        <w:ind w:firstLineChars="0"/>
      </w:pPr>
      <w:r>
        <w:rPr>
          <w:rFonts w:hint="eastAsia"/>
        </w:rPr>
        <w:t>基于行为数据，进行精准需求分析，精品专题推送，让用户更方便的找到高质量主题文档。</w:t>
      </w:r>
    </w:p>
    <w:p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13335</wp:posOffset>
            </wp:positionV>
            <wp:extent cx="2956560" cy="2121535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970530" cy="2115820"/>
            <wp:effectExtent l="0" t="0" r="1270" b="0"/>
            <wp:docPr id="69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727" cy="211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P9：</w:t>
      </w:r>
    </w:p>
    <w:p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用户反馈</w:t>
      </w:r>
    </w:p>
    <w:p>
      <w:r>
        <w:rPr>
          <w:rFonts w:hint="eastAsia"/>
        </w:rPr>
        <w:t>用户使用目的</w:t>
      </w:r>
    </w:p>
    <w:p>
      <w:r>
        <w:t xml:space="preserve">      用户使用百度文库搜索，超过65%的资料查询类型为专业资料和学术论文：</w:t>
      </w:r>
    </w:p>
    <w:p>
      <w:r>
        <w:t xml:space="preserve">      技能培训、外语考试、资格考试、兴趣爱好等资料查询各占20%左右。</w:t>
      </w:r>
    </w:p>
    <w:p>
      <w:pPr>
        <w:pStyle w:val="18"/>
        <w:ind w:firstLine="4" w:firstLineChars="2"/>
      </w:pPr>
      <w:r>
        <w:drawing>
          <wp:inline distT="0" distB="0" distL="0" distR="0">
            <wp:extent cx="5305425" cy="2952750"/>
            <wp:effectExtent l="0" t="0" r="9525" b="0"/>
            <wp:docPr id="10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百度文库在学习和工作中的帮助作用</w:t>
      </w:r>
    </w:p>
    <w:p>
      <w:pPr>
        <w:pStyle w:val="18"/>
      </w:pPr>
      <w:r>
        <w:rPr>
          <w:rFonts w:hint="eastAsia"/>
        </w:rPr>
        <w:t>94%的</w:t>
      </w:r>
      <w:r>
        <w:t>用户</w:t>
      </w:r>
      <w:r>
        <w:rPr>
          <w:rFonts w:hint="eastAsia"/>
        </w:rPr>
        <w:t>认为百度文库对其在学习和工作中有帮助作用；</w:t>
      </w:r>
    </w:p>
    <w:p>
      <w:pPr>
        <w:pStyle w:val="18"/>
      </w:pPr>
      <w:r>
        <w:rPr>
          <w:rFonts w:hint="eastAsia"/>
        </w:rPr>
        <w:t>近80%的</w:t>
      </w:r>
      <w:r>
        <w:t>用户</w:t>
      </w:r>
      <w:r>
        <w:rPr>
          <w:rFonts w:hint="eastAsia"/>
        </w:rPr>
        <w:t>认为百度文库在学习和工作中“非常有帮助”、“有较大帮助”。</w:t>
      </w:r>
    </w:p>
    <w:p>
      <w:pPr>
        <w:pStyle w:val="18"/>
        <w:ind w:firstLine="0" w:firstLineChars="0"/>
      </w:pPr>
      <w:r>
        <w:drawing>
          <wp:inline distT="0" distB="0" distL="0" distR="0">
            <wp:extent cx="3924300" cy="1933575"/>
            <wp:effectExtent l="0" t="0" r="0" b="9525"/>
            <wp:docPr id="9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>
      <w:pPr>
        <w:pStyle w:val="18"/>
        <w:ind w:firstLine="0" w:firstLineChars="0"/>
      </w:pPr>
    </w:p>
    <w:p>
      <w:pPr>
        <w:pStyle w:val="18"/>
        <w:ind w:firstLine="0" w:firstLineChars="0"/>
        <w:rPr>
          <w:b/>
          <w:color w:val="FF0000"/>
        </w:rPr>
      </w:pPr>
      <w:r>
        <w:rPr>
          <w:rFonts w:hint="eastAsia"/>
          <w:b/>
          <w:color w:val="FF0000"/>
        </w:rPr>
        <w:t>P10：</w:t>
      </w:r>
    </w:p>
    <w:p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服务方式</w:t>
      </w:r>
    </w:p>
    <w:p>
      <w:r>
        <w:rPr>
          <w:rFonts w:hint="eastAsia"/>
        </w:rPr>
        <w:t>根据各类学校</w:t>
      </w:r>
      <w:r>
        <w:t>用户</w:t>
      </w:r>
      <w:r>
        <w:rPr>
          <w:rFonts w:hint="eastAsia"/>
        </w:rPr>
        <w:t>的网络条件、馆藏和产品使用需求，“百度文库”分别以下列方式提供产品及相应服务：</w:t>
      </w:r>
    </w:p>
    <w:tbl>
      <w:tblPr>
        <w:tblStyle w:val="12"/>
        <w:tblW w:w="82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3533"/>
        <w:gridCol w:w="32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</w:tcPr>
          <w:p>
            <w:r>
              <w:rPr>
                <w:rFonts w:hint="eastAsia"/>
              </w:rPr>
              <w:t>使用方式</w:t>
            </w:r>
          </w:p>
        </w:tc>
        <w:tc>
          <w:tcPr>
            <w:tcW w:w="3533" w:type="dxa"/>
          </w:tcPr>
          <w:p>
            <w:r>
              <w:rPr>
                <w:rFonts w:hint="eastAsia"/>
              </w:rPr>
              <w:t>服务内容</w:t>
            </w:r>
          </w:p>
        </w:tc>
        <w:tc>
          <w:tcPr>
            <w:tcW w:w="3266" w:type="dxa"/>
          </w:tcPr>
          <w:p>
            <w:r>
              <w:rPr>
                <w:rFonts w:hint="eastAsia"/>
              </w:rPr>
              <w:t>访问方式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</w:tcPr>
          <w:p>
            <w:r>
              <w:rPr>
                <w:rFonts w:hint="eastAsia"/>
              </w:rPr>
              <w:t>包库使用</w:t>
            </w:r>
          </w:p>
        </w:tc>
        <w:tc>
          <w:tcPr>
            <w:tcW w:w="3533" w:type="dxa"/>
          </w:tcPr>
          <w:p>
            <w:r>
              <w:t>用户</w:t>
            </w:r>
            <w:r>
              <w:rPr>
                <w:rFonts w:hint="eastAsia"/>
              </w:rPr>
              <w:t>在服务期内免费下载非付费文档，8折下载付费文档</w:t>
            </w:r>
          </w:p>
        </w:tc>
        <w:tc>
          <w:tcPr>
            <w:tcW w:w="3266" w:type="dxa"/>
            <w:vMerge w:val="restart"/>
          </w:tcPr>
          <w:p>
            <w:pPr>
              <w:pStyle w:val="18"/>
              <w:numPr>
                <w:ilvl w:val="0"/>
                <w:numId w:val="5"/>
              </w:numPr>
              <w:ind w:firstLineChars="0"/>
            </w:pPr>
            <w:r>
              <w:rPr>
                <w:rFonts w:hint="eastAsia"/>
              </w:rPr>
              <w:t>通过学校IP访问</w:t>
            </w:r>
          </w:p>
          <w:p>
            <w:pPr>
              <w:pStyle w:val="18"/>
              <w:numPr>
                <w:ilvl w:val="0"/>
                <w:numId w:val="5"/>
              </w:numPr>
              <w:ind w:firstLineChars="0"/>
            </w:pPr>
            <w:r>
              <w:rPr>
                <w:rFonts w:hint="eastAsia"/>
              </w:rPr>
              <w:t>使用学校提供的百度账号登录</w:t>
            </w:r>
          </w:p>
          <w:p>
            <w:pPr>
              <w:pStyle w:val="18"/>
              <w:numPr>
                <w:ilvl w:val="0"/>
                <w:numId w:val="5"/>
              </w:numPr>
              <w:ind w:firstLineChars="0"/>
            </w:pPr>
            <w:r>
              <w:rPr>
                <w:rFonts w:hint="eastAsia"/>
              </w:rPr>
              <w:t>以上两种方式混合使用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</w:tcPr>
          <w:p>
            <w:r>
              <w:rPr>
                <w:rFonts w:hint="eastAsia"/>
              </w:rPr>
              <w:t>计次使用</w:t>
            </w:r>
          </w:p>
        </w:tc>
        <w:tc>
          <w:tcPr>
            <w:tcW w:w="3533" w:type="dxa"/>
          </w:tcPr>
          <w:p>
            <w:r>
              <w:t>用户</w:t>
            </w:r>
            <w:r>
              <w:rPr>
                <w:rFonts w:hint="eastAsia"/>
              </w:rPr>
              <w:t>在服务期内按计次档位免费下载非付费文档，8折下载付费文档</w:t>
            </w:r>
          </w:p>
        </w:tc>
        <w:tc>
          <w:tcPr>
            <w:tcW w:w="3266" w:type="dxa"/>
            <w:vMerge w:val="continue"/>
          </w:tcPr>
          <w:p/>
        </w:tc>
      </w:tr>
    </w:tbl>
    <w:p/>
    <w:p>
      <w:pPr>
        <w:pStyle w:val="8"/>
        <w:rPr>
          <w:sz w:val="24"/>
          <w:szCs w:val="24"/>
        </w:rPr>
      </w:pPr>
      <w:r>
        <w:rPr>
          <w:rFonts w:hint="eastAsia"/>
          <w:sz w:val="24"/>
          <w:szCs w:val="24"/>
        </w:rPr>
        <w:t>典型客户</w:t>
      </w:r>
    </w:p>
    <w:p>
      <w:pPr>
        <w:rPr>
          <w:rFonts w:ascii="Arial" w:hAnsi="Arial" w:cs="Arial"/>
          <w:color w:val="282C38"/>
          <w:kern w:val="0"/>
          <w:sz w:val="24"/>
          <w:szCs w:val="24"/>
        </w:rPr>
      </w:pPr>
      <w:r>
        <w:rPr>
          <w:rFonts w:ascii="Arial" w:hAnsi="Arial" w:cs="Arial"/>
          <w:color w:val="282C38"/>
          <w:kern w:val="0"/>
          <w:sz w:val="24"/>
          <w:szCs w:val="24"/>
        </w:rPr>
        <w:t>青岛市图</w:t>
      </w:r>
      <w:r>
        <w:rPr>
          <w:rFonts w:hint="eastAsia" w:ascii="Arial" w:hAnsi="Arial" w:cs="Arial"/>
          <w:color w:val="282C38"/>
          <w:kern w:val="0"/>
          <w:sz w:val="24"/>
          <w:szCs w:val="24"/>
        </w:rPr>
        <w:t xml:space="preserve">书馆    </w:t>
      </w:r>
      <w:r>
        <w:rPr>
          <w:rFonts w:hint="eastAsia" w:ascii="Arial" w:hAnsi="Arial" w:cs="Arial"/>
          <w:color w:val="282C38"/>
          <w:kern w:val="0"/>
          <w:sz w:val="24"/>
          <w:szCs w:val="24"/>
        </w:rPr>
        <w:drawing>
          <wp:inline distT="0" distB="0" distL="0" distR="0">
            <wp:extent cx="3098800" cy="762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color w:val="282C38"/>
          <w:kern w:val="0"/>
          <w:sz w:val="24"/>
          <w:szCs w:val="24"/>
        </w:rPr>
      </w:pPr>
      <w:r>
        <w:rPr>
          <w:rFonts w:ascii="Arial" w:hAnsi="Arial" w:cs="Arial"/>
          <w:color w:val="282C38"/>
          <w:kern w:val="0"/>
          <w:sz w:val="24"/>
          <w:szCs w:val="24"/>
        </w:rPr>
        <w:t>广东外语外贸</w:t>
      </w:r>
      <w:r>
        <w:rPr>
          <w:rFonts w:hint="eastAsia" w:ascii="Arial" w:hAnsi="Arial" w:cs="Arial"/>
          <w:color w:val="282C38"/>
          <w:kern w:val="0"/>
          <w:sz w:val="24"/>
          <w:szCs w:val="24"/>
        </w:rPr>
        <w:t>大学</w:t>
      </w:r>
      <w:r>
        <w:rPr>
          <w:rFonts w:hint="eastAsia" w:ascii="Arial" w:hAnsi="Arial" w:cs="Arial"/>
          <w:color w:val="282C38"/>
          <w:kern w:val="0"/>
          <w:sz w:val="24"/>
          <w:szCs w:val="24"/>
        </w:rPr>
        <w:drawing>
          <wp:inline distT="0" distB="0" distL="0" distR="0">
            <wp:extent cx="3759200" cy="1016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Arial" w:hAnsi="Arial" w:cs="Arial"/>
          <w:color w:val="282C38"/>
          <w:kern w:val="0"/>
          <w:sz w:val="24"/>
          <w:szCs w:val="24"/>
        </w:rPr>
        <w:t>北京教育学院</w:t>
      </w:r>
      <w:r>
        <w:drawing>
          <wp:inline distT="0" distB="0" distL="0" distR="0">
            <wp:extent cx="4343400" cy="1016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iti SC Light">
    <w:altName w:val="Microsoft YaHei UI Light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Microsoft YaHei UI Light">
    <w:panose1 w:val="020B0502040204020203"/>
    <w:charset w:val="86"/>
    <w:family w:val="auto"/>
    <w:pitch w:val="default"/>
    <w:sig w:usb0="80000287" w:usb1="28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73305"/>
    <w:multiLevelType w:val="multilevel"/>
    <w:tmpl w:val="2DE73305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E68114C"/>
    <w:multiLevelType w:val="multilevel"/>
    <w:tmpl w:val="2E68114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19C6FB7"/>
    <w:multiLevelType w:val="multilevel"/>
    <w:tmpl w:val="319C6FB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8D67A5B"/>
    <w:multiLevelType w:val="multilevel"/>
    <w:tmpl w:val="48D67A5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7007357"/>
    <w:multiLevelType w:val="multilevel"/>
    <w:tmpl w:val="5700735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4AB"/>
    <w:rsid w:val="00010B66"/>
    <w:rsid w:val="0002467B"/>
    <w:rsid w:val="00044055"/>
    <w:rsid w:val="00057891"/>
    <w:rsid w:val="00063D70"/>
    <w:rsid w:val="000814E6"/>
    <w:rsid w:val="000A7A84"/>
    <w:rsid w:val="000B46FD"/>
    <w:rsid w:val="000E3EF9"/>
    <w:rsid w:val="000F1842"/>
    <w:rsid w:val="0011346D"/>
    <w:rsid w:val="00122204"/>
    <w:rsid w:val="0012408C"/>
    <w:rsid w:val="001422DC"/>
    <w:rsid w:val="001671D5"/>
    <w:rsid w:val="001872F9"/>
    <w:rsid w:val="001877C5"/>
    <w:rsid w:val="001A5E43"/>
    <w:rsid w:val="001C60B9"/>
    <w:rsid w:val="001D3FE7"/>
    <w:rsid w:val="0020594A"/>
    <w:rsid w:val="0021275A"/>
    <w:rsid w:val="00216AE6"/>
    <w:rsid w:val="00222505"/>
    <w:rsid w:val="00222AB5"/>
    <w:rsid w:val="002457D7"/>
    <w:rsid w:val="00276AD7"/>
    <w:rsid w:val="00293606"/>
    <w:rsid w:val="002954BC"/>
    <w:rsid w:val="002B0829"/>
    <w:rsid w:val="002B1136"/>
    <w:rsid w:val="002C4889"/>
    <w:rsid w:val="002D08FE"/>
    <w:rsid w:val="00301C60"/>
    <w:rsid w:val="00363767"/>
    <w:rsid w:val="00394C62"/>
    <w:rsid w:val="003D25F6"/>
    <w:rsid w:val="003E71E0"/>
    <w:rsid w:val="003F1C8F"/>
    <w:rsid w:val="003F481E"/>
    <w:rsid w:val="003F5287"/>
    <w:rsid w:val="00406064"/>
    <w:rsid w:val="004069D5"/>
    <w:rsid w:val="0042758B"/>
    <w:rsid w:val="00433AF9"/>
    <w:rsid w:val="00453BE7"/>
    <w:rsid w:val="00482B3E"/>
    <w:rsid w:val="00483D03"/>
    <w:rsid w:val="0048450E"/>
    <w:rsid w:val="004849D1"/>
    <w:rsid w:val="004A4C56"/>
    <w:rsid w:val="004B4F45"/>
    <w:rsid w:val="004C2DE8"/>
    <w:rsid w:val="004C7EBC"/>
    <w:rsid w:val="004D08C4"/>
    <w:rsid w:val="00504E6F"/>
    <w:rsid w:val="0051626C"/>
    <w:rsid w:val="005256DD"/>
    <w:rsid w:val="0055541C"/>
    <w:rsid w:val="00583F6C"/>
    <w:rsid w:val="005A6697"/>
    <w:rsid w:val="005C3701"/>
    <w:rsid w:val="00605A4A"/>
    <w:rsid w:val="00636C74"/>
    <w:rsid w:val="0067092D"/>
    <w:rsid w:val="006A3BCF"/>
    <w:rsid w:val="006B7A66"/>
    <w:rsid w:val="006F068C"/>
    <w:rsid w:val="00710BCF"/>
    <w:rsid w:val="0073617C"/>
    <w:rsid w:val="00756932"/>
    <w:rsid w:val="00765DAF"/>
    <w:rsid w:val="00767CBB"/>
    <w:rsid w:val="0077035B"/>
    <w:rsid w:val="007864AB"/>
    <w:rsid w:val="00786F06"/>
    <w:rsid w:val="00794803"/>
    <w:rsid w:val="007A4ECB"/>
    <w:rsid w:val="007B4A9B"/>
    <w:rsid w:val="007C62F4"/>
    <w:rsid w:val="007D5437"/>
    <w:rsid w:val="008212BB"/>
    <w:rsid w:val="00840E13"/>
    <w:rsid w:val="00842153"/>
    <w:rsid w:val="00846553"/>
    <w:rsid w:val="00857F7A"/>
    <w:rsid w:val="00875153"/>
    <w:rsid w:val="00887C23"/>
    <w:rsid w:val="008E6A44"/>
    <w:rsid w:val="00914986"/>
    <w:rsid w:val="0096202D"/>
    <w:rsid w:val="009A3BA0"/>
    <w:rsid w:val="009C4D2D"/>
    <w:rsid w:val="009D2340"/>
    <w:rsid w:val="009E791B"/>
    <w:rsid w:val="009F66E5"/>
    <w:rsid w:val="00A106F6"/>
    <w:rsid w:val="00A23E4A"/>
    <w:rsid w:val="00A46EBA"/>
    <w:rsid w:val="00A56DA7"/>
    <w:rsid w:val="00A61A76"/>
    <w:rsid w:val="00A8387C"/>
    <w:rsid w:val="00AA2AA2"/>
    <w:rsid w:val="00AD007F"/>
    <w:rsid w:val="00B1691D"/>
    <w:rsid w:val="00B84D76"/>
    <w:rsid w:val="00B95E7F"/>
    <w:rsid w:val="00BA00B1"/>
    <w:rsid w:val="00BA672B"/>
    <w:rsid w:val="00BB036B"/>
    <w:rsid w:val="00BB6915"/>
    <w:rsid w:val="00BE2ED5"/>
    <w:rsid w:val="00BE3B8C"/>
    <w:rsid w:val="00C155AD"/>
    <w:rsid w:val="00C31DCB"/>
    <w:rsid w:val="00C67A9C"/>
    <w:rsid w:val="00C70209"/>
    <w:rsid w:val="00C812C3"/>
    <w:rsid w:val="00CB08B2"/>
    <w:rsid w:val="00CE22FC"/>
    <w:rsid w:val="00CE2DBC"/>
    <w:rsid w:val="00CE3C07"/>
    <w:rsid w:val="00D00262"/>
    <w:rsid w:val="00D1689C"/>
    <w:rsid w:val="00DA0B25"/>
    <w:rsid w:val="00DA75E9"/>
    <w:rsid w:val="00DD1E04"/>
    <w:rsid w:val="00DF13C9"/>
    <w:rsid w:val="00E2202C"/>
    <w:rsid w:val="00E228A6"/>
    <w:rsid w:val="00EC3F36"/>
    <w:rsid w:val="00EE6253"/>
    <w:rsid w:val="00F17B88"/>
    <w:rsid w:val="00F427D7"/>
    <w:rsid w:val="00F629C8"/>
    <w:rsid w:val="00F71E91"/>
    <w:rsid w:val="00F9149D"/>
    <w:rsid w:val="00F926AD"/>
    <w:rsid w:val="00FA3E3A"/>
    <w:rsid w:val="00FB674E"/>
    <w:rsid w:val="00FD040E"/>
    <w:rsid w:val="1F5E48CE"/>
    <w:rsid w:val="53D015AF"/>
    <w:rsid w:val="7A61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nhideWhenUsed="0" w:uiPriority="99" w:semiHidden="0" w:name="Table Web 2"/>
    <w:lsdException w:uiPriority="99" w:name="Table Web 3"/>
    <w:lsdException w:uiPriority="99" w:semiHidden="0" w:name="Balloon Text"/>
    <w:lsdException w:unhideWhenUsed="0" w:uiPriority="39" w:semiHidden="0" w:name="Table Grid"/>
    <w:lsdException w:unhideWhenUsed="0" w:uiPriority="99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unhideWhenUsed/>
    <w:uiPriority w:val="1"/>
  </w:style>
  <w:style w:type="table" w:default="1" w:styleId="11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21"/>
    <w:unhideWhenUsed/>
    <w:uiPriority w:val="99"/>
    <w:rPr>
      <w:b/>
      <w:bCs/>
    </w:rPr>
  </w:style>
  <w:style w:type="paragraph" w:styleId="3">
    <w:name w:val="annotation text"/>
    <w:basedOn w:val="1"/>
    <w:link w:val="20"/>
    <w:unhideWhenUsed/>
    <w:uiPriority w:val="99"/>
    <w:pPr>
      <w:jc w:val="left"/>
    </w:pPr>
  </w:style>
  <w:style w:type="paragraph" w:styleId="4">
    <w:name w:val="Balloon Text"/>
    <w:basedOn w:val="1"/>
    <w:link w:val="19"/>
    <w:unhideWhenUsed/>
    <w:uiPriority w:val="99"/>
    <w:rPr>
      <w:rFonts w:ascii="Heiti SC Light" w:eastAsia="Heiti SC Light"/>
      <w:sz w:val="18"/>
      <w:szCs w:val="18"/>
    </w:rPr>
  </w:style>
  <w:style w:type="paragraph" w:styleId="5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0">
    <w:name w:val="annotation reference"/>
    <w:basedOn w:val="9"/>
    <w:unhideWhenUsed/>
    <w:uiPriority w:val="99"/>
    <w:rPr>
      <w:sz w:val="21"/>
      <w:szCs w:val="21"/>
    </w:rPr>
  </w:style>
  <w:style w:type="table" w:styleId="12">
    <w:name w:val="Table Grid"/>
    <w:basedOn w:val="11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No Spacing"/>
    <w:link w:val="14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14">
    <w:name w:val="无间隔字符"/>
    <w:basedOn w:val="9"/>
    <w:link w:val="13"/>
    <w:uiPriority w:val="1"/>
    <w:rPr>
      <w:kern w:val="0"/>
      <w:sz w:val="22"/>
    </w:rPr>
  </w:style>
  <w:style w:type="character" w:customStyle="1" w:styleId="15">
    <w:name w:val="标题字符"/>
    <w:basedOn w:val="9"/>
    <w:link w:val="8"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页眉字符"/>
    <w:basedOn w:val="9"/>
    <w:link w:val="6"/>
    <w:uiPriority w:val="99"/>
    <w:rPr>
      <w:sz w:val="18"/>
      <w:szCs w:val="18"/>
    </w:rPr>
  </w:style>
  <w:style w:type="character" w:customStyle="1" w:styleId="17">
    <w:name w:val="页脚字符"/>
    <w:basedOn w:val="9"/>
    <w:link w:val="5"/>
    <w:uiPriority w:val="99"/>
    <w:rPr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批注框文本字符"/>
    <w:basedOn w:val="9"/>
    <w:link w:val="4"/>
    <w:semiHidden/>
    <w:uiPriority w:val="99"/>
    <w:rPr>
      <w:rFonts w:ascii="Heiti SC Light" w:eastAsia="Heiti SC Light"/>
      <w:sz w:val="18"/>
      <w:szCs w:val="18"/>
    </w:rPr>
  </w:style>
  <w:style w:type="character" w:customStyle="1" w:styleId="20">
    <w:name w:val="批注文字字符"/>
    <w:basedOn w:val="9"/>
    <w:link w:val="3"/>
    <w:semiHidden/>
    <w:uiPriority w:val="99"/>
  </w:style>
  <w:style w:type="character" w:customStyle="1" w:styleId="21">
    <w:name w:val="批注主题字符"/>
    <w:basedOn w:val="20"/>
    <w:link w:val="2"/>
    <w:semiHidden/>
    <w:uiPriority w:val="99"/>
    <w:rPr>
      <w:b/>
      <w:bCs/>
    </w:rPr>
  </w:style>
  <w:style w:type="paragraph" w:customStyle="1" w:styleId="22">
    <w:name w:val="Revision"/>
    <w:hidden/>
    <w:semiHidden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3">
    <w:name w:val="Subtle Emphasis"/>
    <w:basedOn w:val="9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chart" Target="charts/chart2.xml"/><Relationship Id="rId14" Type="http://schemas.openxmlformats.org/officeDocument/2006/relationships/chart" Target="charts/chart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C:\Users\bairui\Desktop\&#12304;&#21508;&#39029;&#38754;&#21491;&#19978;&#35282;banner&#12305;&#25991;&#24211;&#29992;&#25143;&#26377;&#22870;&#38382;&#21367;&#35843;&#3074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airui\Desktop\&#12304;&#21508;&#39029;&#38754;&#21491;&#19978;&#35282;banner&#12305;&#25991;&#24211;&#29992;&#25143;&#26377;&#22870;&#38382;&#21367;&#35843;&#3074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Sheet4!$G$20:$G$27</c:f>
              <c:strCache>
                <c:ptCount val="8"/>
                <c:pt idx="0">
                  <c:v>学术论文</c:v>
                </c:pt>
                <c:pt idx="1">
                  <c:v>专业资料</c:v>
                </c:pt>
                <c:pt idx="2">
                  <c:v>技能培训</c:v>
                </c:pt>
                <c:pt idx="3">
                  <c:v>外语考试</c:v>
                </c:pt>
                <c:pt idx="4">
                  <c:v>资格考试</c:v>
                </c:pt>
                <c:pt idx="5">
                  <c:v>求职党建</c:v>
                </c:pt>
                <c:pt idx="6">
                  <c:v>生活百科</c:v>
                </c:pt>
                <c:pt idx="7">
                  <c:v>兴趣爱好</c:v>
                </c:pt>
              </c:strCache>
            </c:strRef>
          </c:cat>
          <c:val>
            <c:numRef>
              <c:f>Sheet4!$H$20:$H$27</c:f>
              <c:numCache>
                <c:formatCode>0%</c:formatCode>
                <c:ptCount val="8"/>
                <c:pt idx="0">
                  <c:v>0.652542372881356</c:v>
                </c:pt>
                <c:pt idx="1">
                  <c:v>0.853813559322034</c:v>
                </c:pt>
                <c:pt idx="2">
                  <c:v>0.233050847457627</c:v>
                </c:pt>
                <c:pt idx="3">
                  <c:v>0.167372881355932</c:v>
                </c:pt>
                <c:pt idx="4">
                  <c:v>0.156779661016949</c:v>
                </c:pt>
                <c:pt idx="5">
                  <c:v>0.0932203389830509</c:v>
                </c:pt>
                <c:pt idx="6">
                  <c:v>0.114406779661017</c:v>
                </c:pt>
                <c:pt idx="7">
                  <c:v>0.192796610169492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-1891498240"/>
        <c:axId val="-1891494272"/>
      </c:barChart>
      <c:catAx>
        <c:axId val="-189149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1891494272"/>
        <c:crosses val="autoZero"/>
        <c:auto val="1"/>
        <c:lblAlgn val="ctr"/>
        <c:lblOffset val="100"/>
        <c:noMultiLvlLbl val="0"/>
      </c:catAx>
      <c:valAx>
        <c:axId val="-1891494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1891498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/>
              <a:t>对</a:t>
            </a:r>
            <a:r>
              <a:rPr lang="zh-CN"/>
              <a:t>学习和工作</a:t>
            </a:r>
            <a:r>
              <a:rPr lang="zh-CN" altLang="en-US"/>
              <a:t>的帮助</a:t>
            </a:r>
            <a:endParaRPr lang="zh-CN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explosion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0.129378487883189"/>
                  <c:y val="0.111057497123204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fld id="{40cb196b-1208-4551-937a-921578d58ba1}" type="CATEGORYNAME">
                      <a:t>[CATEGORY NAME]</a:t>
                    </a:fld>
                  </a:p>
                </c:rich>
              </c:tx>
              <c:numFmt formatCode="General" sourceLinked="1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zh-CN" sz="10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741375531942002"/>
                  <c:y val="-0.0401194678251426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fld id="{c4674a4f-7ab2-4442-995b-b248e79ebf4b}" type="CATEGORYNAME">
                      <a:t>[CATEGORY NAME]</a:t>
                    </a:fld>
                  </a:p>
                </c:rich>
              </c:tx>
              <c:numFmt formatCode="General" sourceLinked="1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zh-CN" sz="10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70228830619474"/>
                      <c:h val="0.158043003245284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0697339652931733"/>
                  <c:y val="0.150962853781208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fld id="{6d23cf66-5f0d-4687-b2ca-438ef52f8bf8}" type="CATEGORYNAME">
                      <a:t>[CATEGORY NAME]</a:t>
                    </a:fld>
                  </a:p>
                </c:rich>
              </c:tx>
              <c:numFmt formatCode="General" sourceLinked="1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zh-CN" sz="10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0.15488661076046"/>
                  <c:y val="0.104350520701041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fld id="{b2e4e554-fad2-48f0-a8a7-4cf8a606c1e8}" type="CATEGORYNAME">
                      <a:t>[CATEGORY NAME]</a:t>
                    </a:fld>
                  </a:p>
                </c:rich>
              </c:tx>
              <c:numFmt formatCode="General" sourceLinked="1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zh-CN" sz="10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224278724868129"/>
                  <c:y val="0.0888478595347995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fld id="{9388ff37-05d5-4b53-a6fb-a4e3315cf9c5}" type="CATEGORYNAME">
                      <a:t>[CATEGORY NAME]</a:t>
                    </a:fld>
                  </a:p>
                </c:rich>
              </c:tx>
              <c:numFmt formatCode="General" sourceLinked="1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zh-CN" sz="10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rgbClr val="5B9BD5"/>
                </a:solidFill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0"/>
                <c15:leaderLines/>
              </c:ext>
            </c:extLst>
          </c:dLbls>
          <c:cat>
            <c:strRef>
              <c:f>Sheet6!$E$4:$E$8</c:f>
              <c:strCache>
                <c:ptCount val="5"/>
                <c:pt idx="0">
                  <c:v>必不可少</c:v>
                </c:pt>
                <c:pt idx="1">
                  <c:v>比较重要</c:v>
                </c:pt>
                <c:pt idx="2">
                  <c:v>一般</c:v>
                </c:pt>
                <c:pt idx="3">
                  <c:v>用处不大</c:v>
                </c:pt>
                <c:pt idx="4">
                  <c:v>完全没用</c:v>
                </c:pt>
              </c:strCache>
            </c:strRef>
          </c:cat>
          <c:val>
            <c:numRef>
              <c:f>Sheet6!$F$4:$F$8</c:f>
              <c:numCache>
                <c:formatCode>General</c:formatCode>
                <c:ptCount val="5"/>
                <c:pt idx="0">
                  <c:v>263</c:v>
                </c:pt>
                <c:pt idx="1">
                  <c:v>98</c:v>
                </c:pt>
                <c:pt idx="2">
                  <c:v>93</c:v>
                </c:pt>
                <c:pt idx="3">
                  <c:v>13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439</Words>
  <Characters>2505</Characters>
  <Lines>20</Lines>
  <Paragraphs>5</Paragraphs>
  <ScaleCrop>false</ScaleCrop>
  <LinksUpToDate>false</LinksUpToDate>
  <CharactersWithSpaces>2939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2017-01-22T06:54:00Z</dcterms:created>
  <dc:creator>北京百度网讯科技有限公</dc:creator>
  <cp:lastModifiedBy>彭刚</cp:lastModifiedBy>
  <dcterms:modified xsi:type="dcterms:W3CDTF">2017-12-04T08:56:36Z</dcterms:modified>
  <dc:subject>全球最大的中文文档分享平台</dc:subject>
  <dc:title>百度文库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